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87" w:rsidRPr="00CD0C87" w:rsidRDefault="00D45D8B" w:rsidP="00CD0C8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Политик</w:t>
      </w:r>
      <w:proofErr w:type="gramStart"/>
      <w:r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 xml:space="preserve">а </w:t>
      </w:r>
      <w:r w:rsidRPr="00D45D8B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ООО</w:t>
      </w:r>
      <w:proofErr w:type="gramEnd"/>
      <w:r w:rsidRPr="00D45D8B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 xml:space="preserve"> "</w:t>
      </w:r>
      <w:r w:rsidR="00561C7F" w:rsidRPr="00561C7F">
        <w:t xml:space="preserve"> </w:t>
      </w:r>
      <w:proofErr w:type="spellStart"/>
      <w:r w:rsidR="00561C7F" w:rsidRPr="00561C7F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Аларм</w:t>
      </w:r>
      <w:proofErr w:type="spellEnd"/>
      <w:r w:rsidR="00561C7F" w:rsidRPr="00561C7F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 xml:space="preserve">-моторс </w:t>
      </w:r>
      <w:proofErr w:type="spellStart"/>
      <w:r w:rsidR="00561C7F" w:rsidRPr="00561C7F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Лахта</w:t>
      </w:r>
      <w:proofErr w:type="spellEnd"/>
      <w:r w:rsidRPr="00D45D8B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>"</w:t>
      </w:r>
      <w:r w:rsidR="00CD0C87" w:rsidRPr="00CD0C87">
        <w:rPr>
          <w:rFonts w:ascii="Arial" w:eastAsia="Times New Roman" w:hAnsi="Arial" w:cs="Arial"/>
          <w:b/>
          <w:bCs/>
          <w:color w:val="0D171A"/>
          <w:sz w:val="60"/>
          <w:szCs w:val="60"/>
          <w:lang w:eastAsia="ru-RU"/>
        </w:rPr>
        <w:t xml:space="preserve"> в отношении обработки персональных данных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Термины и определения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Автоматизированная обработка персональных данны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х – обработка персональных данных с помощью средств вычислительной техники.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Блокирование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Информационная система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Обезличивание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Обработка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Оператор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Персональные данные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Предоставление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направленные на раскрытие персональных данных определенному лицу или определенному кругу лиц.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Распространение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направленные на раскрытие персональных данных неопределенному кругу лиц.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Трансграничная передача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Уничтожение персональных данных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1. ОБЩИЕ ПОЛОЖЕНИЯ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Настоящий документ определяет политику </w:t>
      </w:r>
      <w:r w:rsidR="00D45D8B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ООО "</w:t>
      </w:r>
      <w:r w:rsidR="00561C7F" w:rsidRPr="00561C7F">
        <w:t xml:space="preserve"> </w:t>
      </w:r>
      <w:proofErr w:type="spellStart"/>
      <w:r w:rsidR="00561C7F" w:rsidRPr="00561C7F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Аларм</w:t>
      </w:r>
      <w:proofErr w:type="spellEnd"/>
      <w:r w:rsidR="00561C7F" w:rsidRPr="00561C7F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-моторс </w:t>
      </w:r>
      <w:proofErr w:type="spellStart"/>
      <w:r w:rsidR="00561C7F" w:rsidRPr="00561C7F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Лахта</w:t>
      </w:r>
      <w:proofErr w:type="spellEnd"/>
      <w:r w:rsidR="00D45D8B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" 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(далее – Оператор) в отношении обработки персональных данных и раскрывает сведения о 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 xml:space="preserve">реализованных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мерах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по обеспечению безопасности персональных данных у Оператора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Настоящий документ «Политика </w:t>
      </w:r>
      <w:r w:rsidR="00704FB9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ООО "</w:t>
      </w:r>
      <w:r w:rsidR="00561C7F" w:rsidRPr="00561C7F">
        <w:t xml:space="preserve"> </w:t>
      </w:r>
      <w:proofErr w:type="spellStart"/>
      <w:r w:rsidR="00561C7F" w:rsidRPr="00561C7F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Аларм</w:t>
      </w:r>
      <w:proofErr w:type="spellEnd"/>
      <w:r w:rsidR="00561C7F" w:rsidRPr="00561C7F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-моторс </w:t>
      </w:r>
      <w:proofErr w:type="spellStart"/>
      <w:r w:rsidR="00561C7F" w:rsidRPr="00561C7F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Лахта</w:t>
      </w:r>
      <w:proofErr w:type="spellEnd"/>
      <w:r w:rsidR="00704FB9" w:rsidRPr="00D45D8B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"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» в отношении обработки персональных данных» (далее – Политика) разработан в соответствии с Конституцией Российской Федерации, Федеральным законом № 160–ФЗ «О ратификации Конвенции Совета Европы о защите физических лиц при автоматизированной обработке персональных данных», Трудовым кодексом Российской Федерации № 197–ФЗ, Федеральным законом № 152–ФЗ «О персональных данных» (далее – ФЗ–152), иными федеральными законами и подзаконными актами Российской Федерации, определяющими случаи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и особенности обработки персональных данных и обеспечения безопасности и конфиденциальности такой информации.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Положения настоящей Политики являются обязательными для исполнения всеми работниками Оператора, осуществляющими обработку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Положения настоящей Политики являются основой для организации работы по обработке персональных данных у Оператора, в том числе для разработки внутренних нормативных документов, регламентирующих обработку и защиту персональных данных у Оператора.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 случае если отдельные положения настоящей Политики войдут в противоречие с действующим законодательством о персональных данных, применяются положения действующего законодательства.</w:t>
      </w:r>
    </w:p>
    <w:p w:rsidR="00CD0C87" w:rsidRPr="00CD0C87" w:rsidRDefault="00CD0C87" w:rsidP="00704FB9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Запросы субъектов персональных данных в отношении обработки их персональных данных Оператором принимаются по адресу: </w:t>
      </w:r>
      <w:r w:rsidR="00561C7F" w:rsidRPr="00561C7F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197374, Санкт-Петербург, у</w:t>
      </w:r>
      <w:r w:rsidR="00561C7F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л. Савушкина, дом 108, литера А</w:t>
      </w:r>
      <w:bookmarkStart w:id="0" w:name="_GoBack"/>
      <w:bookmarkEnd w:id="0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Также субъекты персональных данных могут направить свой запрос, подписанный электронной подписью на адрес электронной почты: </w:t>
      </w:r>
      <w:hyperlink r:id="rId6" w:history="1"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online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alarm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motors</w:t>
        </w:r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C92114" w:rsidRPr="008B6A0A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</w:hyperlink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Срок рассмотрения обращений не превышает 30 (тридцати) дней со дня обращения.</w:t>
      </w:r>
    </w:p>
    <w:p w:rsidR="00CD0C87" w:rsidRPr="005B5F8D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Настоящая Политика является документом, к которому обеспечивается неограниченный доступ</w:t>
      </w:r>
      <w:r w:rsidRPr="005B5F8D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 Для обеспечения неограниченного доступа Политика, в частности, опубликована на официальных сайтах Оператора по следующим адресам: </w:t>
      </w:r>
      <w:r w:rsidR="005B5F8D" w:rsidRPr="005B5F8D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https://alarm-motors.ru/</w:t>
      </w:r>
      <w:r w:rsidRPr="005B5F8D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5B5F8D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 ПРИНЦИПЫ И УСЛОВИЯ ОБРАБОТКИ</w:t>
      </w: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 xml:space="preserve"> ПЕРСОНАЛЬНЫХ ДАННЫХ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2.1. Принципы обработки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у Оператора осуществляется на основе следующих принципов: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законности и справедливой основы;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обработки только тех персональных данных, которые отвечают целям их обработки;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соответствия содержания и объема обрабатываемых персональных данных заявленным целям обработки;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CD0C87" w:rsidRPr="00CD0C87" w:rsidRDefault="00CD0C87" w:rsidP="00CD0C87">
      <w:pPr>
        <w:numPr>
          <w:ilvl w:val="0"/>
          <w:numId w:val="1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2.2. Условия обработки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производит обработку персональных данных при наличии хотя бы одного из следующих условий: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выполнения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D0C87" w:rsidRPr="00CD0C87" w:rsidRDefault="00CD0C87" w:rsidP="00CD0C87">
      <w:pPr>
        <w:numPr>
          <w:ilvl w:val="0"/>
          <w:numId w:val="2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2.3. Конфиденциальность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и иные лица, получившие доступ к персональным данным, не раскрывают третьим лицам и не распространяют персональные данные без согласия субъекта персональных данных, если иное не предусмотрено федеральным законом.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2.4. Общедоступные источники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</w:t>
      </w: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Сведения о субъекте персональных данных в любое время исключаются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2.5. Обработка персональных данных, разрешенных субъектом персональных данных для распространения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Доступ неограниченного круга лиц к персональным данным предоставляется субъектом персональных данных путем дачи отдельного согласия на обработку персональных данных, разрешенных субъектом для распространения.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В согласии на распространение могут быть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установлены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:</w:t>
      </w:r>
    </w:p>
    <w:p w:rsidR="00CD0C87" w:rsidRPr="00CD0C87" w:rsidRDefault="00CD0C87" w:rsidP="00CD0C87">
      <w:pPr>
        <w:numPr>
          <w:ilvl w:val="0"/>
          <w:numId w:val="3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запреты на передачу (кроме предоставления доступа) персональных данных Оператором неограниченному кругу лиц;</w:t>
      </w:r>
    </w:p>
    <w:p w:rsidR="00CD0C87" w:rsidRPr="00CD0C87" w:rsidRDefault="00CD0C87" w:rsidP="00CD0C87">
      <w:pPr>
        <w:numPr>
          <w:ilvl w:val="0"/>
          <w:numId w:val="3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запреты на обработку или условия обработки (кроме получения доступа) персональных данных неограниченным кругом лиц;</w:t>
      </w:r>
    </w:p>
    <w:p w:rsidR="00CD0C87" w:rsidRPr="00CD0C87" w:rsidRDefault="00CD0C87" w:rsidP="00CD0C87">
      <w:pPr>
        <w:numPr>
          <w:ilvl w:val="0"/>
          <w:numId w:val="3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категории и перечень персональных данных, для обработки которых субъект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устанавливает условия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и запреты.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Оператор не может отказать в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установлении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субъектом персональных данных таких запретов и условий. В течение 3 рабочих дней с момента получения согласия субъекта Оператор публикует информацию об условиях обработки и о наличии запретов и условий на обработку персональных данных, разрешенных субъектом персональных данных для распространения.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Если в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согласии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не установлены запреты и условия обработки, или категории и перечень персональных данных, на которые распространяются запреты и условия, – данные обрабатываются оператором без передачи (распространения, предоставления, доступа) и возможности осуществления иных действий с персональными данными неограниченному кругу лиц.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Субъект дает свое согласие непосредственно, либо с использованием системы Федеральной службы по надзору в сфере связи, информационных технологий и массовых коммуникаций. Молчание или бездействие не считается согласием на обработку таких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Если персональные данные оказались раскрытыми неопределенному кругу лиц вследствие правонарушения, преступления или обстоятельств непреодолимой силы, Оператор, осуществляющий обработку таких данных (включая последующее распространение) обязан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предоставить доказательства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законности такой обработки.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Действие согласия на распространение персональных данных заканчивается с момента направления субъектом требований о прекращении такой обработки.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 отношении персональных данных, опубликованных на сайте Оператора, действуют следующие правила и ограничения:</w:t>
      </w:r>
    </w:p>
    <w:p w:rsidR="00CD0C87" w:rsidRPr="00CD0C87" w:rsidRDefault="00CD0C87" w:rsidP="00CD0C87">
      <w:pPr>
        <w:numPr>
          <w:ilvl w:val="0"/>
          <w:numId w:val="4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передача персональных данных неограниченному кругу лиц не запрещена;</w:t>
      </w:r>
    </w:p>
    <w:p w:rsidR="00CD0C87" w:rsidRPr="00CD0C87" w:rsidRDefault="00CD0C87" w:rsidP="00CD0C87">
      <w:pPr>
        <w:numPr>
          <w:ilvl w:val="0"/>
          <w:numId w:val="4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обработка персональных данных неограниченным кругом лиц не запрещена;</w:t>
      </w:r>
    </w:p>
    <w:p w:rsidR="00CD0C87" w:rsidRPr="00CD0C87" w:rsidRDefault="00CD0C87" w:rsidP="00CD0C87">
      <w:pPr>
        <w:numPr>
          <w:ilvl w:val="0"/>
          <w:numId w:val="4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полученные Оператором персональные данные могут передаваться с использованием информационно-телекоммуникационных сетей.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2.6. Поручение обработки персональных данных другому лицу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ФЗ–152 и настоящей Политикой.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2.7. Обработка персональных данных граждан Российской Федерации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Оператор обеспечивает сбор,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proofErr w:type="spell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пп</w:t>
      </w:r>
      <w:proofErr w:type="spell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. 2, 3, 4, 8 ч. 1 ст. 6 ФЗ–152.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2.8. Трансграничная передача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убеждается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CD0C87" w:rsidRPr="00CD0C87" w:rsidRDefault="00CD0C87" w:rsidP="00CD0C87">
      <w:pPr>
        <w:numPr>
          <w:ilvl w:val="0"/>
          <w:numId w:val="5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CD0C87" w:rsidRPr="00CD0C87" w:rsidRDefault="00CD0C87" w:rsidP="00CD0C87">
      <w:pPr>
        <w:numPr>
          <w:ilvl w:val="0"/>
          <w:numId w:val="5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исполнения договора, стороной которого является субъект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3. ПРАВА И ОБЯЗАННОСТИ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В рамках обработки персональных данных для Оператора и субъектов персональных данных определены следующие права.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Субъект персональных данных имеет право: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получать информацию, касающуюся обработки его персональных данных, в порядке, форме и сроки, установленные законодательством о персональных данных;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принимать предусмотренные законом меры по защите своих прав;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отозвать свое согласие на обработку персональных данных;</w:t>
      </w:r>
    </w:p>
    <w:p w:rsidR="00CD0C87" w:rsidRPr="00CD0C87" w:rsidRDefault="00CD0C87" w:rsidP="00CD0C87">
      <w:pPr>
        <w:numPr>
          <w:ilvl w:val="0"/>
          <w:numId w:val="6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иные права, предусмотренные законодательством о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Оператор имеет право: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обрабатывать персональные данные субъекта персональных данных в соответствии с заявленной целью;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требовать от субъекта персональных данных предоставления достоверных персональных данных, необходимых для исполнения договора, идентификации субъекта персональных данных, а также в иных случаях, предусмотренных законодательством о персональных данных;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ограничить доступ субъекта персональных данных к его персональным данным в случае, если доступ субъекта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Российской Федерации;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обрабатывать персональных данных, разрешенных субъектом персональных данных для распространения с учетом положений ст. 10.1. 152–ФЗ;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данных;</w:t>
      </w:r>
    </w:p>
    <w:p w:rsidR="00CD0C87" w:rsidRPr="00CD0C87" w:rsidRDefault="00CD0C87" w:rsidP="00CD0C87">
      <w:pPr>
        <w:numPr>
          <w:ilvl w:val="0"/>
          <w:numId w:val="7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иные права, предусмотренные законодательством о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4. ОБЕСПЕЧЕНИЕ ВЫПОЛНЕНИЯ ОБЯЗАННОСТЕЙ ОПЕРАТОРА И МЕР ПО ЗАЩИТЕ ПЕРСОНАЛЬНЫХ ДАННЫХ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организационно–технические меры: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назначение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ответственного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за организацию обработки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назначение ответственных за обеспечение мер по сохранности персональных данных и исключению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несанкционированный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к ним доступа;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назначение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ответственного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за обеспечение безопасности персональных данных в информационных системах;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ограничение состава лиц, допущенных к обработке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организация учета, хранения и обращения носителей, содержащих информацию с персональными данными;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разработка на основе модели угроз системы защиты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проверка готовности и эффективности использования средств защиты информации;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lastRenderedPageBreak/>
        <w:t>разграничение доступа пользователей к информационным ресурсам и программно–аппаратным средствам обработки информации;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регистрация и учет действий пользователей информационных систем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использование антивирусных средств и средств восстановления системы защиты персональных данных;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18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применение в необходимых </w:t>
      </w: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случаях</w:t>
      </w:r>
      <w:proofErr w:type="gramEnd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 xml:space="preserve">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CD0C87" w:rsidRPr="00CD0C87" w:rsidRDefault="00CD0C87" w:rsidP="00CD0C87">
      <w:pPr>
        <w:numPr>
          <w:ilvl w:val="0"/>
          <w:numId w:val="8"/>
        </w:numPr>
        <w:shd w:val="clear" w:color="auto" w:fill="FFFFFF"/>
        <w:spacing w:after="0" w:line="240" w:lineRule="auto"/>
        <w:ind w:left="-300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CD0C87" w:rsidRPr="00CD0C87" w:rsidRDefault="00CD0C87" w:rsidP="00CD0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b/>
          <w:bCs/>
          <w:color w:val="6C7C80"/>
          <w:sz w:val="24"/>
          <w:szCs w:val="24"/>
          <w:lang w:eastAsia="ru-RU"/>
        </w:rPr>
        <w:t>5. ЗАКЛЮЧИТЕЛЬНЫЕ ПОЛОЖЕНИЯ</w:t>
      </w:r>
    </w:p>
    <w:p w:rsidR="00CD0C87" w:rsidRPr="00CD0C87" w:rsidRDefault="00CD0C87" w:rsidP="00CD0C87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CD0C87" w:rsidRPr="00CD0C87" w:rsidRDefault="00CD0C87" w:rsidP="00CD0C87">
      <w:pPr>
        <w:shd w:val="clear" w:color="auto" w:fill="FFFFFF"/>
        <w:spacing w:before="180" w:line="240" w:lineRule="auto"/>
        <w:rPr>
          <w:rFonts w:ascii="Arial" w:eastAsia="Times New Roman" w:hAnsi="Arial" w:cs="Arial"/>
          <w:color w:val="6C7C80"/>
          <w:sz w:val="24"/>
          <w:szCs w:val="24"/>
          <w:lang w:eastAsia="ru-RU"/>
        </w:rPr>
      </w:pPr>
      <w:proofErr w:type="gramStart"/>
      <w:r w:rsidRPr="00CD0C87">
        <w:rPr>
          <w:rFonts w:ascii="Arial" w:eastAsia="Times New Roman" w:hAnsi="Arial" w:cs="Arial"/>
          <w:color w:val="6C7C80"/>
          <w:sz w:val="24"/>
          <w:szCs w:val="24"/>
          <w:lang w:eastAsia="ru-RU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гражданско–правовую или уголовную ответственность в порядке, установленном федеральными законами.</w:t>
      </w:r>
      <w:proofErr w:type="gramEnd"/>
    </w:p>
    <w:p w:rsidR="00164FC0" w:rsidRDefault="00164FC0"/>
    <w:sectPr w:rsidR="001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76F6"/>
    <w:multiLevelType w:val="multilevel"/>
    <w:tmpl w:val="FC6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2201C"/>
    <w:multiLevelType w:val="multilevel"/>
    <w:tmpl w:val="1A08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52E09"/>
    <w:multiLevelType w:val="multilevel"/>
    <w:tmpl w:val="752C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A584C"/>
    <w:multiLevelType w:val="multilevel"/>
    <w:tmpl w:val="5950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35599"/>
    <w:multiLevelType w:val="multilevel"/>
    <w:tmpl w:val="420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D45FB"/>
    <w:multiLevelType w:val="multilevel"/>
    <w:tmpl w:val="047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853B1"/>
    <w:multiLevelType w:val="multilevel"/>
    <w:tmpl w:val="0DF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A1892"/>
    <w:multiLevelType w:val="multilevel"/>
    <w:tmpl w:val="7C98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6"/>
    <w:rsid w:val="00066226"/>
    <w:rsid w:val="00164FC0"/>
    <w:rsid w:val="00561C7F"/>
    <w:rsid w:val="005B5F8D"/>
    <w:rsid w:val="00704FB9"/>
    <w:rsid w:val="007D59C6"/>
    <w:rsid w:val="00C92114"/>
    <w:rsid w:val="00CD0C87"/>
    <w:rsid w:val="00D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C87"/>
    <w:rPr>
      <w:b/>
      <w:bCs/>
    </w:rPr>
  </w:style>
  <w:style w:type="character" w:styleId="a5">
    <w:name w:val="Hyperlink"/>
    <w:basedOn w:val="a0"/>
    <w:uiPriority w:val="99"/>
    <w:unhideWhenUsed/>
    <w:rsid w:val="00CD0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C87"/>
    <w:rPr>
      <w:b/>
      <w:bCs/>
    </w:rPr>
  </w:style>
  <w:style w:type="character" w:styleId="a5">
    <w:name w:val="Hyperlink"/>
    <w:basedOn w:val="a0"/>
    <w:uiPriority w:val="99"/>
    <w:unhideWhenUsed/>
    <w:rsid w:val="00CD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556">
              <w:marLeft w:val="0"/>
              <w:marRight w:val="0"/>
              <w:marTop w:val="9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29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921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65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729">
              <w:marLeft w:val="0"/>
              <w:marRight w:val="0"/>
              <w:marTop w:val="9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2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257">
              <w:marLeft w:val="0"/>
              <w:marRight w:val="0"/>
              <w:marTop w:val="96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83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@alarm-motor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Куприс Дарья Юрьевна</dc:creator>
  <cp:lastModifiedBy>Лукин Никита Анатольевич</cp:lastModifiedBy>
  <cp:revision>2</cp:revision>
  <dcterms:created xsi:type="dcterms:W3CDTF">2023-12-08T12:19:00Z</dcterms:created>
  <dcterms:modified xsi:type="dcterms:W3CDTF">2023-12-08T12:19:00Z</dcterms:modified>
</cp:coreProperties>
</file>